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5AED7" w14:textId="77777777" w:rsidR="00427977" w:rsidRPr="00427977" w:rsidRDefault="00D23811" w:rsidP="00427977">
      <w:pPr>
        <w:shd w:val="clear" w:color="auto" w:fill="FFFFFF"/>
        <w:spacing w:before="180" w:after="180" w:line="240" w:lineRule="auto"/>
        <w:jc w:val="both"/>
        <w:textAlignment w:val="baseline"/>
        <w:rPr>
          <w:rFonts w:ascii="Arial" w:eastAsia="Times New Roman" w:hAnsi="Arial" w:cs="Arial"/>
          <w:color w:val="000000"/>
          <w:sz w:val="20"/>
          <w:szCs w:val="20"/>
          <w:lang w:eastAsia="nl-NL"/>
        </w:rPr>
      </w:pPr>
      <w:r w:rsidRPr="00A95970">
        <w:rPr>
          <w:rFonts w:ascii="Arial" w:hAnsi="Arial" w:cs="Arial"/>
          <w:noProof/>
          <w:color w:val="222222"/>
          <w:sz w:val="36"/>
          <w:szCs w:val="36"/>
          <w:lang w:eastAsia="nl-NL"/>
        </w:rPr>
        <w:drawing>
          <wp:anchor distT="0" distB="0" distL="114300" distR="114300" simplePos="0" relativeHeight="251659264" behindDoc="1" locked="0" layoutInCell="1" allowOverlap="1" wp14:anchorId="090F0176" wp14:editId="1FB7B9A7">
            <wp:simplePos x="0" y="0"/>
            <wp:positionH relativeFrom="margin">
              <wp:posOffset>4991100</wp:posOffset>
            </wp:positionH>
            <wp:positionV relativeFrom="paragraph">
              <wp:posOffset>0</wp:posOffset>
            </wp:positionV>
            <wp:extent cx="933450" cy="933450"/>
            <wp:effectExtent l="0" t="0" r="0" b="0"/>
            <wp:wrapTight wrapText="bothSides">
              <wp:wrapPolygon edited="0">
                <wp:start x="0" y="0"/>
                <wp:lineTo x="0" y="21159"/>
                <wp:lineTo x="21159" y="21159"/>
                <wp:lineTo x="21159" y="0"/>
                <wp:lineTo x="0" y="0"/>
              </wp:wrapPolygon>
            </wp:wrapTight>
            <wp:docPr id="1" name="Afbeelding 1" descr="logo_de_br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_bron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anchor>
        </w:drawing>
      </w:r>
      <w:r w:rsidR="00427977" w:rsidRPr="00427977">
        <w:rPr>
          <w:rFonts w:ascii="Arial" w:eastAsia="Times New Roman" w:hAnsi="Arial" w:cs="Arial"/>
          <w:b/>
          <w:bCs/>
          <w:color w:val="000000"/>
          <w:sz w:val="20"/>
          <w:szCs w:val="20"/>
          <w:lang w:eastAsia="nl-NL"/>
        </w:rPr>
        <w:t xml:space="preserve">Omgangsregels Z.V. de Bron en </w:t>
      </w:r>
      <w:proofErr w:type="spellStart"/>
      <w:r w:rsidR="00427977" w:rsidRPr="00427977">
        <w:rPr>
          <w:rFonts w:ascii="Arial" w:eastAsia="Times New Roman" w:hAnsi="Arial" w:cs="Arial"/>
          <w:b/>
          <w:bCs/>
          <w:color w:val="000000"/>
          <w:sz w:val="20"/>
          <w:szCs w:val="20"/>
          <w:lang w:eastAsia="nl-NL"/>
        </w:rPr>
        <w:t>en</w:t>
      </w:r>
      <w:proofErr w:type="spellEnd"/>
      <w:r w:rsidR="00427977" w:rsidRPr="00427977">
        <w:rPr>
          <w:rFonts w:ascii="Arial" w:eastAsia="Times New Roman" w:hAnsi="Arial" w:cs="Arial"/>
          <w:b/>
          <w:bCs/>
          <w:color w:val="000000"/>
          <w:sz w:val="20"/>
          <w:szCs w:val="20"/>
          <w:lang w:eastAsia="nl-NL"/>
        </w:rPr>
        <w:t xml:space="preserve"> Code Blauw van de KNZB.</w:t>
      </w:r>
      <w:r w:rsidRPr="00D23811">
        <w:rPr>
          <w:rFonts w:ascii="Arial" w:hAnsi="Arial" w:cs="Arial"/>
          <w:noProof/>
          <w:color w:val="222222"/>
          <w:sz w:val="36"/>
          <w:szCs w:val="36"/>
          <w:lang w:eastAsia="nl-NL"/>
        </w:rPr>
        <w:t xml:space="preserve"> </w:t>
      </w:r>
    </w:p>
    <w:p w14:paraId="1C015C2D" w14:textId="77777777" w:rsidR="00427977" w:rsidRPr="00427977" w:rsidRDefault="00427977" w:rsidP="00427977">
      <w:pPr>
        <w:shd w:val="clear" w:color="auto" w:fill="FFFFFF"/>
        <w:spacing w:before="180" w:after="180" w:line="240" w:lineRule="auto"/>
        <w:jc w:val="both"/>
        <w:textAlignment w:val="baseline"/>
        <w:rPr>
          <w:rFonts w:ascii="Arial" w:eastAsia="Times New Roman" w:hAnsi="Arial" w:cs="Arial"/>
          <w:color w:val="000000"/>
          <w:sz w:val="20"/>
          <w:szCs w:val="20"/>
          <w:lang w:eastAsia="nl-NL"/>
        </w:rPr>
      </w:pPr>
      <w:r w:rsidRPr="00427977">
        <w:rPr>
          <w:rFonts w:ascii="Arial" w:eastAsia="Times New Roman" w:hAnsi="Arial" w:cs="Arial"/>
          <w:color w:val="000000"/>
          <w:sz w:val="20"/>
          <w:szCs w:val="20"/>
          <w:lang w:eastAsia="nl-NL"/>
        </w:rPr>
        <w:t>In elke organisatie kunnen zich dagelijks situaties voordoen waarbij je denkt: hoe komt dit, kan dit wel? Situaties kunnen ook heel vanzelfsprekend geworden zijn, terwijl je er diep in je hart vraagtekens bij zou willen zetten. Daarom hanteren wij binnen Z.V. de Bron een aantal omgangsregels. Daarin hebben wij afspraken vastgelegd over de manier van omgaan met elkaar, zodat iedereen zich prettig en veilig moet kunnen voelen. Dit kan alleen als je elkaar in je waarde laat en elkaar met respect behandelt. Dit betekent dat wij bij Z.V. de Bron alle vormen van ongelijkwaardige behandeling zoals, pesten, machtsmisbruik, discriminerende, racistische, seksistische of (seksueel) intimiderende gedragingen of opmerkingen, of het hiertoe aanzetten, ontoelaatbaar vinden.</w:t>
      </w:r>
      <w:r w:rsidRPr="00427977">
        <w:rPr>
          <w:rFonts w:ascii="Arial" w:eastAsia="Times New Roman" w:hAnsi="Arial" w:cs="Arial"/>
          <w:color w:val="000000"/>
          <w:sz w:val="20"/>
          <w:szCs w:val="20"/>
          <w:lang w:eastAsia="nl-NL"/>
        </w:rPr>
        <w:br/>
      </w:r>
      <w:r w:rsidRPr="00427977">
        <w:rPr>
          <w:rFonts w:ascii="Arial" w:eastAsia="Times New Roman" w:hAnsi="Arial" w:cs="Arial"/>
          <w:color w:val="000000"/>
          <w:sz w:val="20"/>
          <w:szCs w:val="20"/>
          <w:lang w:eastAsia="nl-NL"/>
        </w:rPr>
        <w:br/>
        <w:t>Iedereen die de vereniging bezoekt onderschrijft de doelstellingen en het huishoudelijk reglement van de vereniging en houdt zich aan de omgangsregels die hieronder zijn opgeschreven. Wie dat doet, is van harte welkom.</w:t>
      </w:r>
    </w:p>
    <w:p w14:paraId="7B39FDBD" w14:textId="77777777" w:rsidR="00427977" w:rsidRPr="00427977" w:rsidRDefault="00427977" w:rsidP="00427977">
      <w:pPr>
        <w:shd w:val="clear" w:color="auto" w:fill="FFFFFF"/>
        <w:spacing w:before="180" w:after="180" w:line="240" w:lineRule="auto"/>
        <w:jc w:val="both"/>
        <w:textAlignment w:val="baseline"/>
        <w:rPr>
          <w:rFonts w:ascii="Arial" w:eastAsia="Times New Roman" w:hAnsi="Arial" w:cs="Arial"/>
          <w:color w:val="000000"/>
          <w:sz w:val="20"/>
          <w:szCs w:val="20"/>
          <w:lang w:eastAsia="nl-NL"/>
        </w:rPr>
      </w:pPr>
      <w:r w:rsidRPr="00427977">
        <w:rPr>
          <w:rFonts w:ascii="Arial" w:eastAsia="Times New Roman" w:hAnsi="Arial" w:cs="Arial"/>
          <w:color w:val="000000"/>
          <w:sz w:val="20"/>
          <w:szCs w:val="20"/>
          <w:lang w:eastAsia="nl-NL"/>
        </w:rPr>
        <w:t>Wij vragen van alle medewerkers, kinderen, hun ouders of andere bezoekers, dat zij meewerken aan het naleven van de omgangsregels. Niet alle zaken die anderen kunnen kwetsen, kunnen we in regels verwoorden. Dan zouden het er veel te veel worden. Dit wil natuurlijk niet zeggen dat als iets niet genoemd wordt, dit wel toelaatbaar is.</w:t>
      </w:r>
    </w:p>
    <w:p w14:paraId="7AC8423A"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accepteer en respecteer de ander zoals hij is en discrimineer niet. Iedereen telt mee binnen de vereniging.</w:t>
      </w:r>
    </w:p>
    <w:p w14:paraId="6FA1B3F6"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houd rekening met de grenzen die de ander aangeeft.</w:t>
      </w:r>
    </w:p>
    <w:p w14:paraId="2981DF2D"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val de ander niet lastig.</w:t>
      </w:r>
    </w:p>
    <w:p w14:paraId="765B9018"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berokken de ander geen schade.</w:t>
      </w:r>
    </w:p>
    <w:p w14:paraId="31B3E540"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maak op geen enkele wijze misbruik van mijn machtspositie.</w:t>
      </w:r>
    </w:p>
    <w:p w14:paraId="5D6E9DBE"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scheld niet en maak geen gemene grappen of opmerkingen over anderen.</w:t>
      </w:r>
    </w:p>
    <w:p w14:paraId="77A66586"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negeer de ander niet.</w:t>
      </w:r>
    </w:p>
    <w:p w14:paraId="4591CE46"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doe niet mee aan pesten, uitlachen of roddelen.</w:t>
      </w:r>
    </w:p>
    <w:p w14:paraId="05A3325E"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vecht niet, ik gebruik geen geweld, ik bedreig de ander niet, ik neem geen wapens mee.</w:t>
      </w:r>
    </w:p>
    <w:p w14:paraId="60CFF8F1"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kom niet ongewenst te dichtbij en raak de ander niet tegen zijn of haar wil aan.</w:t>
      </w:r>
    </w:p>
    <w:p w14:paraId="258E299E"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geef de ander geen ongewenste seksueel getinte aandacht.</w:t>
      </w:r>
    </w:p>
    <w:p w14:paraId="59DF53BC"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 xml:space="preserve">Ik stel geen ongepaste vragen en maak geen ongewenste opmerkingen over iemands persoonlijk </w:t>
      </w:r>
      <w:proofErr w:type="gramStart"/>
      <w:r w:rsidRPr="00427977">
        <w:rPr>
          <w:rFonts w:ascii="Arial" w:eastAsia="Times New Roman" w:hAnsi="Arial" w:cs="Arial"/>
          <w:color w:val="141414"/>
          <w:sz w:val="20"/>
          <w:szCs w:val="20"/>
          <w:lang w:eastAsia="nl-NL"/>
        </w:rPr>
        <w:t>leven</w:t>
      </w:r>
      <w:proofErr w:type="gramEnd"/>
      <w:r w:rsidRPr="00427977">
        <w:rPr>
          <w:rFonts w:ascii="Arial" w:eastAsia="Times New Roman" w:hAnsi="Arial" w:cs="Arial"/>
          <w:color w:val="141414"/>
          <w:sz w:val="20"/>
          <w:szCs w:val="20"/>
          <w:lang w:eastAsia="nl-NL"/>
        </w:rPr>
        <w:t xml:space="preserve"> of uiterlijk.</w:t>
      </w:r>
    </w:p>
    <w:p w14:paraId="679C3C1F"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 xml:space="preserve">Als iemand mij hindert of </w:t>
      </w:r>
      <w:proofErr w:type="gramStart"/>
      <w:r w:rsidRPr="00427977">
        <w:rPr>
          <w:rFonts w:ascii="Arial" w:eastAsia="Times New Roman" w:hAnsi="Arial" w:cs="Arial"/>
          <w:color w:val="141414"/>
          <w:sz w:val="20"/>
          <w:szCs w:val="20"/>
          <w:lang w:eastAsia="nl-NL"/>
        </w:rPr>
        <w:t>lastig valt</w:t>
      </w:r>
      <w:proofErr w:type="gramEnd"/>
      <w:r w:rsidRPr="00427977">
        <w:rPr>
          <w:rFonts w:ascii="Arial" w:eastAsia="Times New Roman" w:hAnsi="Arial" w:cs="Arial"/>
          <w:color w:val="141414"/>
          <w:sz w:val="20"/>
          <w:szCs w:val="20"/>
          <w:lang w:eastAsia="nl-NL"/>
        </w:rPr>
        <w:t xml:space="preserve"> dan vraag ik hem/haar hiermee te stoppen. Als dat niet helpt, vraag ik een ander om hulp.</w:t>
      </w:r>
    </w:p>
    <w:p w14:paraId="6FBB4F85" w14:textId="77777777" w:rsidR="00427977" w:rsidRPr="00427977" w:rsidRDefault="00427977" w:rsidP="00427977">
      <w:pPr>
        <w:numPr>
          <w:ilvl w:val="0"/>
          <w:numId w:val="1"/>
        </w:numPr>
        <w:shd w:val="clear" w:color="auto" w:fill="FFFFFF"/>
        <w:spacing w:after="0" w:line="240" w:lineRule="auto"/>
        <w:ind w:left="390"/>
        <w:jc w:val="both"/>
        <w:textAlignment w:val="baseline"/>
        <w:rPr>
          <w:rFonts w:ascii="Arial" w:eastAsia="Times New Roman" w:hAnsi="Arial" w:cs="Arial"/>
          <w:color w:val="141414"/>
          <w:sz w:val="20"/>
          <w:szCs w:val="20"/>
          <w:lang w:eastAsia="nl-NL"/>
        </w:rPr>
      </w:pPr>
      <w:r w:rsidRPr="00427977">
        <w:rPr>
          <w:rFonts w:ascii="Arial" w:eastAsia="Times New Roman" w:hAnsi="Arial" w:cs="Arial"/>
          <w:color w:val="141414"/>
          <w:sz w:val="20"/>
          <w:szCs w:val="20"/>
          <w:lang w:eastAsia="nl-NL"/>
        </w:rPr>
        <w:t>Ik help anderen om zich ook aan deze afspraken te houden en spreek degene die zich daar niet aan houdt erop aan en meldt dit zo nodig bij het bestuur.</w:t>
      </w:r>
    </w:p>
    <w:p w14:paraId="75D4F4DA" w14:textId="1148828C" w:rsidR="0093613E" w:rsidRPr="00253845" w:rsidRDefault="000F494D" w:rsidP="00427977">
      <w:pPr>
        <w:shd w:val="clear" w:color="auto" w:fill="FFFFFF"/>
        <w:spacing w:before="180" w:after="180" w:line="240" w:lineRule="auto"/>
        <w:jc w:val="both"/>
        <w:textAlignment w:val="baseline"/>
        <w:rPr>
          <w:rFonts w:ascii="Arial" w:eastAsia="Times New Roman" w:hAnsi="Arial" w:cs="Arial"/>
          <w:sz w:val="20"/>
          <w:szCs w:val="20"/>
          <w:lang w:eastAsia="nl-NL"/>
        </w:rPr>
      </w:pPr>
      <w:r w:rsidRPr="00253845">
        <w:rPr>
          <w:rFonts w:ascii="Arial" w:eastAsia="Times New Roman" w:hAnsi="Arial" w:cs="Arial"/>
          <w:sz w:val="20"/>
          <w:szCs w:val="20"/>
          <w:lang w:eastAsia="nl-NL"/>
        </w:rPr>
        <w:t>Wanneer leden zich niet aan bovenstaande afspraken houden, dan zullen er passende maatregelen getroffen worden. De eerste stap is een officiële waarschuwing, wanneer dit niet voldoende is, zal er een schorsing of verwijdering plaatsvinden van het betrokken lid.</w:t>
      </w:r>
      <w:r w:rsidR="0093613E" w:rsidRPr="00253845">
        <w:rPr>
          <w:rFonts w:ascii="Arial" w:eastAsia="Times New Roman" w:hAnsi="Arial" w:cs="Arial"/>
          <w:sz w:val="20"/>
          <w:szCs w:val="20"/>
          <w:lang w:eastAsia="nl-NL"/>
        </w:rPr>
        <w:t xml:space="preserve"> Een opgelegde geldboete zal doorberekend worden aan het betreffende lid.</w:t>
      </w:r>
    </w:p>
    <w:p w14:paraId="4AF51DE9" w14:textId="4619C2EE" w:rsidR="00427977" w:rsidRDefault="00427977" w:rsidP="00427977">
      <w:pPr>
        <w:shd w:val="clear" w:color="auto" w:fill="FFFFFF"/>
        <w:spacing w:after="0" w:line="240" w:lineRule="auto"/>
        <w:textAlignment w:val="baseline"/>
      </w:pPr>
      <w:r w:rsidRPr="00427977">
        <w:rPr>
          <w:rFonts w:ascii="Arial" w:eastAsia="Times New Roman" w:hAnsi="Arial" w:cs="Arial"/>
          <w:b/>
          <w:bCs/>
          <w:color w:val="000000"/>
          <w:sz w:val="20"/>
          <w:szCs w:val="20"/>
          <w:lang w:eastAsia="nl-NL"/>
        </w:rPr>
        <w:t>Wat is Code Blauw?</w:t>
      </w:r>
      <w:r w:rsidRPr="00427977">
        <w:rPr>
          <w:rFonts w:ascii="Arial" w:eastAsia="Times New Roman" w:hAnsi="Arial" w:cs="Arial"/>
          <w:color w:val="000000"/>
          <w:sz w:val="20"/>
          <w:szCs w:val="20"/>
          <w:lang w:eastAsia="nl-NL"/>
        </w:rPr>
        <w:br/>
        <w:t>Met Code Blauw laten de KNZB, zwemverenigingen en zwembaden zien dat we ons samen sterk maken voor een sportief en veilig zwemklimaat. Het is onze ambitie om een blauwe golf te creëren, waarbij iedereen elkaar aansteekt om op een positieve manier met elkaar, met de sport en de faciliteiten om te gaan.</w:t>
      </w:r>
      <w:r w:rsidRPr="00427977">
        <w:rPr>
          <w:rFonts w:ascii="Arial" w:eastAsia="Times New Roman" w:hAnsi="Arial" w:cs="Arial"/>
          <w:color w:val="000000"/>
          <w:sz w:val="20"/>
          <w:szCs w:val="20"/>
          <w:lang w:eastAsia="nl-NL"/>
        </w:rPr>
        <w:br/>
      </w:r>
      <w:r w:rsidRPr="00427977">
        <w:rPr>
          <w:rFonts w:ascii="Arial" w:eastAsia="Times New Roman" w:hAnsi="Arial" w:cs="Arial"/>
          <w:color w:val="000000"/>
          <w:sz w:val="20"/>
          <w:szCs w:val="20"/>
          <w:lang w:eastAsia="nl-NL"/>
        </w:rPr>
        <w:br/>
      </w:r>
      <w:r w:rsidRPr="00427977">
        <w:rPr>
          <w:rFonts w:ascii="Arial" w:eastAsia="Times New Roman" w:hAnsi="Arial" w:cs="Arial"/>
          <w:i/>
          <w:iCs/>
          <w:color w:val="000000"/>
          <w:sz w:val="20"/>
          <w:szCs w:val="20"/>
          <w:lang w:eastAsia="nl-NL"/>
        </w:rPr>
        <w:t>Code Blauw: staat voor respect, sportiviteit, veiligheid en plezier!</w:t>
      </w:r>
      <w:r w:rsidRPr="00427977">
        <w:rPr>
          <w:rFonts w:ascii="Arial" w:eastAsia="Times New Roman" w:hAnsi="Arial" w:cs="Arial"/>
          <w:color w:val="000000"/>
          <w:sz w:val="20"/>
          <w:szCs w:val="20"/>
          <w:lang w:eastAsia="nl-NL"/>
        </w:rPr>
        <w:br/>
        <w:t>Wij streven naar een zwemsportklimaat, waarin iedereen respectvol met elkaar omgaat, zich houdt aan de regels, zich inzet om grensoverschrijdend gedrag te voorkomen en vooral veel plezier maakt samen.</w:t>
      </w:r>
      <w:r w:rsidRPr="00427977">
        <w:rPr>
          <w:rFonts w:ascii="Arial" w:eastAsia="Times New Roman" w:hAnsi="Arial" w:cs="Arial"/>
          <w:color w:val="000000"/>
          <w:sz w:val="20"/>
          <w:szCs w:val="20"/>
          <w:lang w:eastAsia="nl-NL"/>
        </w:rPr>
        <w:br/>
      </w:r>
      <w:r w:rsidRPr="00427977">
        <w:rPr>
          <w:rFonts w:ascii="Arial" w:eastAsia="Times New Roman" w:hAnsi="Arial" w:cs="Arial"/>
          <w:color w:val="000000"/>
          <w:sz w:val="20"/>
          <w:szCs w:val="20"/>
          <w:lang w:eastAsia="nl-NL"/>
        </w:rPr>
        <w:br/>
        <w:t>Onder de vlag Code Blauw komen een viertal thema’s onder de aandacht:</w:t>
      </w:r>
      <w:r w:rsidRPr="00427977">
        <w:rPr>
          <w:rFonts w:ascii="Arial" w:eastAsia="Times New Roman" w:hAnsi="Arial" w:cs="Arial"/>
          <w:color w:val="000000"/>
          <w:sz w:val="20"/>
          <w:szCs w:val="20"/>
          <w:lang w:eastAsia="nl-NL"/>
        </w:rPr>
        <w:br/>
      </w:r>
      <w:r w:rsidRPr="00427977">
        <w:rPr>
          <w:rFonts w:ascii="Arial" w:eastAsia="Times New Roman" w:hAnsi="Arial" w:cs="Arial"/>
          <w:color w:val="000000"/>
          <w:sz w:val="20"/>
          <w:szCs w:val="20"/>
          <w:lang w:eastAsia="nl-NL"/>
        </w:rPr>
        <w:br/>
        <w:t>1. Voorkom grensoverschrijdend gedrag</w:t>
      </w:r>
      <w:r w:rsidRPr="00427977">
        <w:rPr>
          <w:rFonts w:ascii="Arial" w:eastAsia="Times New Roman" w:hAnsi="Arial" w:cs="Arial"/>
          <w:color w:val="000000"/>
          <w:sz w:val="20"/>
          <w:szCs w:val="20"/>
          <w:lang w:eastAsia="nl-NL"/>
        </w:rPr>
        <w:br/>
        <w:t>2. Gedraag je sportief</w:t>
      </w:r>
      <w:r w:rsidRPr="00427977">
        <w:rPr>
          <w:rFonts w:ascii="Arial" w:eastAsia="Times New Roman" w:hAnsi="Arial" w:cs="Arial"/>
          <w:color w:val="000000"/>
          <w:sz w:val="20"/>
          <w:szCs w:val="20"/>
          <w:lang w:eastAsia="nl-NL"/>
        </w:rPr>
        <w:br/>
        <w:t>3. Houd je aan de spel- en gedragsregels</w:t>
      </w:r>
      <w:r w:rsidRPr="00427977">
        <w:rPr>
          <w:rFonts w:ascii="Arial" w:eastAsia="Times New Roman" w:hAnsi="Arial" w:cs="Arial"/>
          <w:color w:val="000000"/>
          <w:sz w:val="20"/>
          <w:szCs w:val="20"/>
          <w:lang w:eastAsia="nl-NL"/>
        </w:rPr>
        <w:br/>
      </w:r>
      <w:r w:rsidRPr="00427977">
        <w:rPr>
          <w:rFonts w:ascii="Arial" w:eastAsia="Times New Roman" w:hAnsi="Arial" w:cs="Arial"/>
          <w:color w:val="000000"/>
          <w:sz w:val="20"/>
          <w:szCs w:val="20"/>
          <w:lang w:eastAsia="nl-NL"/>
        </w:rPr>
        <w:lastRenderedPageBreak/>
        <w:t>4. Plezier in het sporten</w:t>
      </w:r>
      <w:r w:rsidRPr="00427977">
        <w:rPr>
          <w:rFonts w:ascii="Arial" w:eastAsia="Times New Roman" w:hAnsi="Arial" w:cs="Arial"/>
          <w:color w:val="000000"/>
          <w:sz w:val="20"/>
          <w:szCs w:val="20"/>
          <w:lang w:eastAsia="nl-NL"/>
        </w:rPr>
        <w:br/>
      </w:r>
      <w:r w:rsidRPr="00427977">
        <w:rPr>
          <w:rFonts w:ascii="Arial" w:eastAsia="Times New Roman" w:hAnsi="Arial" w:cs="Arial"/>
          <w:color w:val="000000"/>
          <w:sz w:val="20"/>
          <w:szCs w:val="20"/>
          <w:lang w:eastAsia="nl-NL"/>
        </w:rPr>
        <w:br/>
        <w:t>Meer informatie is te vinden via de volgende link:</w:t>
      </w:r>
      <w:r w:rsidRPr="00427977">
        <w:rPr>
          <w:rFonts w:ascii="Arial" w:eastAsia="Times New Roman" w:hAnsi="Arial" w:cs="Arial"/>
          <w:color w:val="000000"/>
          <w:sz w:val="20"/>
          <w:szCs w:val="20"/>
          <w:lang w:eastAsia="nl-NL"/>
        </w:rPr>
        <w:br/>
      </w:r>
      <w:hyperlink r:id="rId6" w:history="1">
        <w:r w:rsidR="00253845" w:rsidRPr="000923B9">
          <w:rPr>
            <w:rStyle w:val="Hyperlink"/>
          </w:rPr>
          <w:t>https://www.knzb.nl/vereniging-support/code-blauw</w:t>
        </w:r>
      </w:hyperlink>
    </w:p>
    <w:p w14:paraId="28AEB3F2" w14:textId="77777777" w:rsidR="00253845" w:rsidRDefault="00253845" w:rsidP="00427977">
      <w:pPr>
        <w:shd w:val="clear" w:color="auto" w:fill="FFFFFF"/>
        <w:spacing w:after="0" w:line="240" w:lineRule="auto"/>
        <w:textAlignment w:val="baseline"/>
      </w:pPr>
    </w:p>
    <w:p w14:paraId="5C135EDA" w14:textId="77777777" w:rsidR="00253845" w:rsidRPr="00427977" w:rsidRDefault="00253845" w:rsidP="00427977">
      <w:pPr>
        <w:shd w:val="clear" w:color="auto" w:fill="FFFFFF"/>
        <w:spacing w:after="0" w:line="240" w:lineRule="auto"/>
        <w:textAlignment w:val="baseline"/>
        <w:rPr>
          <w:rFonts w:ascii="Arial" w:eastAsia="Times New Roman" w:hAnsi="Arial" w:cs="Arial"/>
          <w:color w:val="000000"/>
          <w:sz w:val="20"/>
          <w:szCs w:val="20"/>
          <w:lang w:eastAsia="nl-NL"/>
        </w:rPr>
      </w:pPr>
    </w:p>
    <w:p w14:paraId="38895F04" w14:textId="77777777" w:rsidR="0068684B" w:rsidRDefault="0068684B" w:rsidP="00427977"/>
    <w:sectPr w:rsidR="00686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E21AA"/>
    <w:multiLevelType w:val="multilevel"/>
    <w:tmpl w:val="662C2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69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77"/>
    <w:rsid w:val="000E0052"/>
    <w:rsid w:val="000F494D"/>
    <w:rsid w:val="00253845"/>
    <w:rsid w:val="00427977"/>
    <w:rsid w:val="0068684B"/>
    <w:rsid w:val="0093613E"/>
    <w:rsid w:val="00D23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5147"/>
  <w15:chartTrackingRefBased/>
  <w15:docId w15:val="{44EFCF25-AAD8-4087-A86D-9BF32262C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2797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427977"/>
    <w:rPr>
      <w:color w:val="0000FF"/>
      <w:u w:val="single"/>
    </w:rPr>
  </w:style>
  <w:style w:type="character" w:styleId="Nadruk">
    <w:name w:val="Emphasis"/>
    <w:basedOn w:val="Standaardalinea-lettertype"/>
    <w:uiPriority w:val="20"/>
    <w:qFormat/>
    <w:rsid w:val="00427977"/>
    <w:rPr>
      <w:i/>
      <w:iCs/>
    </w:rPr>
  </w:style>
  <w:style w:type="character" w:styleId="Onopgelostemelding">
    <w:name w:val="Unresolved Mention"/>
    <w:basedOn w:val="Standaardalinea-lettertype"/>
    <w:uiPriority w:val="99"/>
    <w:semiHidden/>
    <w:unhideWhenUsed/>
    <w:rsid w:val="00253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nzb.nl/vereniging-support/code-blau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575</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Hoffer-Kooij</dc:creator>
  <cp:keywords/>
  <dc:description/>
  <cp:lastModifiedBy>Margot Kooij</cp:lastModifiedBy>
  <cp:revision>5</cp:revision>
  <dcterms:created xsi:type="dcterms:W3CDTF">2024-11-13T18:09:00Z</dcterms:created>
  <dcterms:modified xsi:type="dcterms:W3CDTF">2024-11-17T16:41:00Z</dcterms:modified>
</cp:coreProperties>
</file>